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D7" w:rsidRPr="003F1FD7" w:rsidRDefault="003F1FD7" w:rsidP="001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1FD7">
        <w:rPr>
          <w:rFonts w:ascii="Times New Roman" w:hAnsi="Times New Roman" w:cs="Times New Roman"/>
          <w:b/>
          <w:sz w:val="28"/>
          <w:szCs w:val="28"/>
        </w:rPr>
        <w:t>Metoda</w:t>
      </w:r>
      <w:proofErr w:type="spellEnd"/>
      <w:r w:rsidRPr="003F1FD7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3F1FD7">
        <w:rPr>
          <w:rFonts w:ascii="Times New Roman" w:hAnsi="Times New Roman" w:cs="Times New Roman"/>
          <w:b/>
          <w:sz w:val="28"/>
          <w:szCs w:val="28"/>
        </w:rPr>
        <w:t>supstancija</w:t>
      </w:r>
      <w:proofErr w:type="spellEnd"/>
      <w:r w:rsidRPr="003F1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1FD7">
        <w:rPr>
          <w:rFonts w:ascii="Times New Roman" w:hAnsi="Times New Roman" w:cs="Times New Roman"/>
          <w:b/>
          <w:sz w:val="28"/>
          <w:szCs w:val="28"/>
        </w:rPr>
        <w:t>kod</w:t>
      </w:r>
      <w:proofErr w:type="spellEnd"/>
      <w:r w:rsidRPr="003F1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1FD7">
        <w:rPr>
          <w:rFonts w:ascii="Times New Roman" w:hAnsi="Times New Roman" w:cs="Times New Roman"/>
          <w:b/>
          <w:sz w:val="28"/>
          <w:szCs w:val="28"/>
        </w:rPr>
        <w:t>Spinoze</w:t>
      </w:r>
      <w:proofErr w:type="spellEnd"/>
    </w:p>
    <w:p w:rsidR="003F1FD7" w:rsidRDefault="003F1FD7" w:rsidP="001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FD7" w:rsidRDefault="003F1FD7" w:rsidP="001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FD7" w:rsidRDefault="005638D5" w:rsidP="0056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8D5">
        <w:rPr>
          <w:rFonts w:ascii="Times New Roman" w:hAnsi="Times New Roman" w:cs="Times New Roman"/>
          <w:sz w:val="28"/>
          <w:szCs w:val="28"/>
        </w:rPr>
        <w:t>Umjesto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dvije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supstancije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ekartovoj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filozofiji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naime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misleće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protežne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stvari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(res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cogitans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exten</w:t>
      </w:r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Spinoza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postavlja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supstanciju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Bog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priroda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(Deus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sive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natura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jest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ono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jest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to je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ujedno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najčuvenija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najspornija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sintagma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ovog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apsolutnog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monizma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38D5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početku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prvog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dijela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Etike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naslovljenom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„O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Bogu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", Spinoza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daje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osam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definic</w:t>
      </w:r>
      <w:r>
        <w:rPr>
          <w:rFonts w:ascii="Times New Roman" w:hAnsi="Times New Roman" w:cs="Times New Roman"/>
          <w:sz w:val="28"/>
          <w:szCs w:val="28"/>
        </w:rPr>
        <w:t>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svojih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temeljnih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ontologij</w:t>
      </w:r>
      <w:r w:rsidRPr="005638D5">
        <w:rPr>
          <w:rFonts w:ascii="Times New Roman" w:hAnsi="Times New Roman" w:cs="Times New Roman"/>
          <w:sz w:val="28"/>
          <w:szCs w:val="28"/>
        </w:rPr>
        <w:t>skih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pojmova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njima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bitnim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crtama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određuje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sklapa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cijeli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svako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razumijevanje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ove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filozofije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mora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početi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jesu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kazuju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ove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definicije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638D5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tiče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mjesta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definicija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istemu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one,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premda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čine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nominalne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defini</w:t>
      </w:r>
      <w:r w:rsidRPr="005638D5">
        <w:rPr>
          <w:rFonts w:ascii="Times New Roman" w:hAnsi="Times New Roman" w:cs="Times New Roman"/>
          <w:sz w:val="28"/>
          <w:szCs w:val="28"/>
        </w:rPr>
        <w:t>cije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govore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ništa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zbilji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onoga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defini</w:t>
      </w:r>
      <w:r>
        <w:rPr>
          <w:rFonts w:ascii="Times New Roman" w:hAnsi="Times New Roman" w:cs="Times New Roman"/>
          <w:sz w:val="28"/>
          <w:szCs w:val="28"/>
        </w:rPr>
        <w:t>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imaju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funk</w:t>
      </w:r>
      <w:r w:rsidRPr="005638D5">
        <w:rPr>
          <w:rFonts w:ascii="Times New Roman" w:hAnsi="Times New Roman" w:cs="Times New Roman"/>
          <w:sz w:val="28"/>
          <w:szCs w:val="28"/>
        </w:rPr>
        <w:t>ciju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neposrednog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misaonog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uvida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ono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jest.</w:t>
      </w:r>
      <w:proofErr w:type="gram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Opet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razliku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38D5"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>kartove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filozofije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koja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otpočinje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metodologijskom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sumnom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o tome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jest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pronalazi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sigurne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oslonce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samom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činu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sumnjajućeg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mišljenja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postojanju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ideje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beskonačnog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bića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Boga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8D5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mišljenju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konačnog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bića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čovjeka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), Spinoza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oslonac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pronalazi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definicijama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formi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mišljenja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izražava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stvari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njena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bitna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svojstva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uključujući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postojanje</w:t>
      </w:r>
      <w:r w:rsidRPr="0056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5">
        <w:rPr>
          <w:rFonts w:ascii="Times New Roman" w:hAnsi="Times New Roman" w:cs="Times New Roman"/>
          <w:sz w:val="28"/>
          <w:szCs w:val="28"/>
        </w:rPr>
        <w:t>stvari</w:t>
      </w:r>
      <w:proofErr w:type="spellEnd"/>
      <w:r w:rsidRPr="005638D5">
        <w:rPr>
          <w:rFonts w:ascii="Times New Roman" w:hAnsi="Times New Roman" w:cs="Times New Roman"/>
          <w:sz w:val="28"/>
          <w:szCs w:val="28"/>
        </w:rPr>
        <w:t>.</w:t>
      </w:r>
    </w:p>
    <w:p w:rsidR="003F1FD7" w:rsidRDefault="003F1FD7" w:rsidP="001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3AD" w:rsidRDefault="00F47925" w:rsidP="001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Pitanje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Spinoze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bazira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prevashodno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pojmu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matematike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o </w:t>
      </w:r>
      <w:proofErr w:type="spellStart"/>
      <w:r>
        <w:rPr>
          <w:rFonts w:ascii="Times New Roman" w:hAnsi="Times New Roman" w:cs="Times New Roman"/>
          <w:sz w:val="28"/>
          <w:szCs w:val="28"/>
        </w:rPr>
        <w:t>čemu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svjedoči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naziv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njegovog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glavnog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djela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Etika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-more geometric demonstrate”.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U tom </w:t>
      </w:r>
      <w:proofErr w:type="spellStart"/>
      <w:r>
        <w:rPr>
          <w:rFonts w:ascii="Times New Roman" w:hAnsi="Times New Roman" w:cs="Times New Roman"/>
          <w:sz w:val="28"/>
          <w:szCs w:val="28"/>
        </w:rPr>
        <w:t>kontekstu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</w:t>
      </w:r>
      <w:r w:rsidR="00162361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162361">
        <w:rPr>
          <w:rFonts w:ascii="Times New Roman" w:hAnsi="Times New Roman" w:cs="Times New Roman"/>
          <w:sz w:val="28"/>
          <w:szCs w:val="28"/>
        </w:rPr>
        <w:t>sasvim</w:t>
      </w:r>
      <w:proofErr w:type="spellEnd"/>
      <w:r w:rsidR="00162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361">
        <w:rPr>
          <w:rFonts w:ascii="Times New Roman" w:hAnsi="Times New Roman" w:cs="Times New Roman"/>
          <w:sz w:val="28"/>
          <w:szCs w:val="28"/>
        </w:rPr>
        <w:t>razumljivo</w:t>
      </w:r>
      <w:proofErr w:type="spellEnd"/>
      <w:r w:rsidR="00162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361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162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36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162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361">
        <w:rPr>
          <w:rFonts w:ascii="Times New Roman" w:hAnsi="Times New Roman" w:cs="Times New Roman"/>
          <w:sz w:val="28"/>
          <w:szCs w:val="28"/>
        </w:rPr>
        <w:t>njega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geometrijska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metoda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međutim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u tome se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sastoji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njeno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psihogenetičko</w:t>
      </w:r>
      <w:proofErr w:type="spellEnd"/>
      <w:r w:rsidR="00162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opravdanje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ujedno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stvarno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značenje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osnovnog</w:t>
      </w:r>
      <w:proofErr w:type="spellEnd"/>
      <w:r w:rsidR="00162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religioznog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uv</w:t>
      </w:r>
      <w:r w:rsidR="00162361">
        <w:rPr>
          <w:rFonts w:ascii="Times New Roman" w:hAnsi="Times New Roman" w:cs="Times New Roman"/>
          <w:sz w:val="28"/>
          <w:szCs w:val="28"/>
        </w:rPr>
        <w:t>j</w:t>
      </w:r>
      <w:r w:rsidR="005313AD" w:rsidRPr="00F47925">
        <w:rPr>
          <w:rFonts w:ascii="Times New Roman" w:hAnsi="Times New Roman" w:cs="Times New Roman"/>
          <w:sz w:val="28"/>
          <w:szCs w:val="28"/>
        </w:rPr>
        <w:t>erenja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jedinstvenog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bića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božjeg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nužno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proizlaze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="00162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stvari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izgledalo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mu je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za</w:t>
      </w:r>
      <w:r w:rsidR="00162361">
        <w:rPr>
          <w:rFonts w:ascii="Times New Roman" w:hAnsi="Times New Roman" w:cs="Times New Roman"/>
          <w:sz w:val="28"/>
          <w:szCs w:val="28"/>
        </w:rPr>
        <w:t>hti</w:t>
      </w:r>
      <w:r w:rsidR="005313AD" w:rsidRPr="00F47925">
        <w:rPr>
          <w:rFonts w:ascii="Times New Roman" w:hAnsi="Times New Roman" w:cs="Times New Roman"/>
          <w:sz w:val="28"/>
          <w:szCs w:val="28"/>
        </w:rPr>
        <w:t>jtevati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metodu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filozofske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spoznaje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313AD" w:rsidRPr="00F47925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162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isti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način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izvodi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ideje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Boga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ideje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svih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stvari</w:t>
      </w:r>
      <w:proofErr w:type="spellEnd"/>
      <w:r w:rsidR="00162361">
        <w:rPr>
          <w:rFonts w:ascii="Times New Roman" w:hAnsi="Times New Roman" w:cs="Times New Roman"/>
          <w:sz w:val="28"/>
          <w:szCs w:val="28"/>
        </w:rPr>
        <w:t>.</w:t>
      </w:r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pravoj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filozofiji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treba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162361">
        <w:rPr>
          <w:rFonts w:ascii="Times New Roman" w:hAnsi="Times New Roman" w:cs="Times New Roman"/>
          <w:sz w:val="28"/>
          <w:szCs w:val="28"/>
        </w:rPr>
        <w:t xml:space="preserve"> </w:t>
      </w:r>
      <w:r w:rsidR="005313AD" w:rsidRPr="00F47925">
        <w:rPr>
          <w:rFonts w:ascii="Times New Roman" w:hAnsi="Times New Roman" w:cs="Times New Roman"/>
          <w:sz w:val="28"/>
          <w:szCs w:val="28"/>
        </w:rPr>
        <w:t xml:space="preserve">red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ideja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isti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realni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red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stvari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313AD" w:rsidRPr="00F47925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toga,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međutim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sebi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sl</w:t>
      </w:r>
      <w:r w:rsidR="00162361">
        <w:rPr>
          <w:rFonts w:ascii="Times New Roman" w:hAnsi="Times New Roman" w:cs="Times New Roman"/>
          <w:sz w:val="28"/>
          <w:szCs w:val="28"/>
        </w:rPr>
        <w:t>ij</w:t>
      </w:r>
      <w:r w:rsidR="005313AD" w:rsidRPr="00F47925">
        <w:rPr>
          <w:rFonts w:ascii="Times New Roman" w:hAnsi="Times New Roman" w:cs="Times New Roman"/>
          <w:sz w:val="28"/>
          <w:szCs w:val="28"/>
        </w:rPr>
        <w:t>edi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162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realni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proizlaženja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stvari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Boga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mora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biti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zamišljen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analogiji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logičkog</w:t>
      </w:r>
      <w:proofErr w:type="spellEnd"/>
      <w:r w:rsidR="00162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proizlaženja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posl</w:t>
      </w:r>
      <w:r w:rsidR="00162361">
        <w:rPr>
          <w:rFonts w:ascii="Times New Roman" w:hAnsi="Times New Roman" w:cs="Times New Roman"/>
          <w:sz w:val="28"/>
          <w:szCs w:val="28"/>
        </w:rPr>
        <w:t>j</w:t>
      </w:r>
      <w:r w:rsidR="005313AD" w:rsidRPr="00F47925">
        <w:rPr>
          <w:rFonts w:ascii="Times New Roman" w:hAnsi="Times New Roman" w:cs="Times New Roman"/>
          <w:sz w:val="28"/>
          <w:szCs w:val="28"/>
        </w:rPr>
        <w:t>edice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razloga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tako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već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kod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Spinoze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involvira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metodičko</w:t>
      </w:r>
      <w:proofErr w:type="spellEnd"/>
      <w:r w:rsidR="00162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određenje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zadatka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filozofije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metafizički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karakter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njenog</w:t>
      </w:r>
      <w:proofErr w:type="spellEnd"/>
      <w:r w:rsidR="005313AD" w:rsidRPr="00F4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hAnsi="Times New Roman" w:cs="Times New Roman"/>
          <w:sz w:val="28"/>
          <w:szCs w:val="28"/>
        </w:rPr>
        <w:t>r</w:t>
      </w:r>
      <w:r w:rsidR="00162361">
        <w:rPr>
          <w:rFonts w:ascii="Times New Roman" w:hAnsi="Times New Roman" w:cs="Times New Roman"/>
          <w:sz w:val="28"/>
          <w:szCs w:val="28"/>
        </w:rPr>
        <w:t>ješenja</w:t>
      </w:r>
      <w:proofErr w:type="spellEnd"/>
      <w:r w:rsidR="007959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2361" w:rsidRDefault="00162361" w:rsidP="001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313AD" w:rsidRPr="00F47925" w:rsidRDefault="00162361" w:rsidP="001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Što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pak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tiče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metodskog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postupka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koji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rješava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Spinoza je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sasvim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drugi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način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95998">
        <w:rPr>
          <w:rFonts w:ascii="Times New Roman" w:eastAsia="TimesNewRomanPSMT" w:hAnsi="Times New Roman" w:cs="Times New Roman"/>
          <w:sz w:val="28"/>
          <w:szCs w:val="28"/>
        </w:rPr>
        <w:t>tretirao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okazionalističke</w:t>
      </w:r>
      <w:proofErr w:type="spellEnd"/>
      <w:proofErr w:type="gram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probleme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Objašnjenje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bilo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kojeg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modusa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jednog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atributa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po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modusu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drugog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bilo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isključeno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Spinozinim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pojmovnim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određenjem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atributa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Za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njega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vr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edi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za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supstancu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r w:rsidR="005313AD" w:rsidRPr="00795998">
        <w:rPr>
          <w:rFonts w:ascii="Times New Roman" w:eastAsia="TimesNewRomanPSMT" w:hAnsi="Times New Roman" w:cs="Times New Roman"/>
          <w:i/>
          <w:sz w:val="28"/>
          <w:szCs w:val="28"/>
        </w:rPr>
        <w:t xml:space="preserve">in se </w:t>
      </w:r>
      <w:proofErr w:type="spellStart"/>
      <w:proofErr w:type="gramStart"/>
      <w:r w:rsidR="005313AD" w:rsidRPr="00795998">
        <w:rPr>
          <w:rFonts w:ascii="Times New Roman" w:eastAsia="TimesNewRomanPSMT" w:hAnsi="Times New Roman" w:cs="Times New Roman"/>
          <w:i/>
          <w:sz w:val="28"/>
          <w:szCs w:val="28"/>
        </w:rPr>
        <w:t>est</w:t>
      </w:r>
      <w:proofErr w:type="spellEnd"/>
      <w:proofErr w:type="gramEnd"/>
      <w:r w:rsidR="005313AD" w:rsidRPr="00795998">
        <w:rPr>
          <w:rFonts w:ascii="Times New Roman" w:eastAsia="TimesNewRomanPSMT" w:hAnsi="Times New Roman" w:cs="Times New Roman"/>
          <w:i/>
          <w:sz w:val="28"/>
          <w:szCs w:val="28"/>
        </w:rPr>
        <w:t xml:space="preserve"> et per se </w:t>
      </w:r>
      <w:proofErr w:type="spellStart"/>
      <w:r w:rsidR="005313AD" w:rsidRPr="00795998">
        <w:rPr>
          <w:rFonts w:ascii="Times New Roman" w:eastAsia="TimesNewRomanPSMT" w:hAnsi="Times New Roman" w:cs="Times New Roman"/>
          <w:i/>
          <w:sz w:val="28"/>
          <w:szCs w:val="28"/>
        </w:rPr>
        <w:t>concipitur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Ovd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e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nije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moglo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biti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govora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o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zavisnosti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prostornog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od</w:t>
      </w:r>
      <w:proofErr w:type="spellEnd"/>
      <w:proofErr w:type="gram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sv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esnog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ili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obrnuto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Privid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ove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zavisnosti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koji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je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uzrokovan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antropološkim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činjenicama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zaht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evao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je,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dakle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drugo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objašnjenje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po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sebi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razum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elo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ono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trebalo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tražiti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pomoću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pojma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Boga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95998" w:rsidRPr="00F47925">
        <w:rPr>
          <w:rFonts w:ascii="Times New Roman" w:eastAsia="TimesNewRomanPSMT" w:hAnsi="Times New Roman" w:cs="Times New Roman"/>
          <w:sz w:val="28"/>
          <w:szCs w:val="28"/>
        </w:rPr>
        <w:t>L</w:t>
      </w:r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ako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se,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međutim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kod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Spinoze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nalaze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tvrdnje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je Bog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jedini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uzrok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svega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lastRenderedPageBreak/>
        <w:t>događanja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ipak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njegovo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slaganje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s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okazionalistima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treba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naći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samo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motivu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r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iječ</w:t>
      </w:r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a ne u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smislu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nauke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Jer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po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Ž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elineu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795998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795998">
        <w:rPr>
          <w:rFonts w:ascii="Times New Roman" w:eastAsia="TimesNewRomanPSMT" w:hAnsi="Times New Roman" w:cs="Times New Roman"/>
          <w:sz w:val="28"/>
          <w:szCs w:val="28"/>
        </w:rPr>
        <w:t>M</w:t>
      </w:r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albranšu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Bog je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tvorac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a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po</w:t>
      </w:r>
      <w:proofErr w:type="spellEnd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313AD" w:rsidRPr="00F47925">
        <w:rPr>
          <w:rFonts w:ascii="Times New Roman" w:eastAsia="TimesNewRomanPSMT" w:hAnsi="Times New Roman" w:cs="Times New Roman"/>
          <w:sz w:val="28"/>
          <w:szCs w:val="28"/>
        </w:rPr>
        <w:t>Spinozi</w:t>
      </w:r>
      <w:proofErr w:type="spellEnd"/>
    </w:p>
    <w:p w:rsidR="005313AD" w:rsidRDefault="005313AD" w:rsidP="001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F47925">
        <w:rPr>
          <w:rFonts w:ascii="Times New Roman" w:eastAsia="TimesNewRomanPSMT" w:hAnsi="Times New Roman" w:cs="Times New Roman"/>
          <w:sz w:val="28"/>
          <w:szCs w:val="28"/>
        </w:rPr>
        <w:t>on</w:t>
      </w:r>
      <w:proofErr w:type="gram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opšta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suš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tina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795998">
        <w:rPr>
          <w:rFonts w:ascii="Times New Roman" w:eastAsia="TimesNewRomanPSMT" w:hAnsi="Times New Roman" w:cs="Times New Roman"/>
          <w:sz w:val="28"/>
          <w:szCs w:val="28"/>
        </w:rPr>
        <w:t>stvari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="00795998">
        <w:rPr>
          <w:rFonts w:ascii="Times New Roman" w:eastAsia="TimesNewRomanPSMT" w:hAnsi="Times New Roman" w:cs="Times New Roman"/>
          <w:sz w:val="28"/>
          <w:szCs w:val="28"/>
        </w:rPr>
        <w:t>po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795998">
        <w:rPr>
          <w:rFonts w:ascii="Times New Roman" w:eastAsia="TimesNewRomanPSMT" w:hAnsi="Times New Roman" w:cs="Times New Roman"/>
          <w:sz w:val="28"/>
          <w:szCs w:val="28"/>
        </w:rPr>
        <w:t>M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albranšu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Želineu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Bog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stvara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et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svojom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voljom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Spinozi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et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nužno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sl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edi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iz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božjeg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bića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47925">
        <w:rPr>
          <w:rFonts w:ascii="Times New Roman" w:eastAsia="TimesNewRomanPSMT" w:hAnsi="Times New Roman" w:cs="Times New Roman"/>
          <w:sz w:val="28"/>
          <w:szCs w:val="28"/>
        </w:rPr>
        <w:t>Uzročni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odnos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je,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dakle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ovd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uprkos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jednakosti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r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eči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95998">
        <w:rPr>
          <w:rFonts w:ascii="Times New Roman" w:eastAsia="TimesNewRomanPSMT" w:hAnsi="Times New Roman" w:cs="Times New Roman"/>
          <w:i/>
          <w:sz w:val="28"/>
          <w:szCs w:val="28"/>
        </w:rPr>
        <w:t>cousa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stvarno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sasvim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drugačije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zamišljen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nego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tamo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Kod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Spinoze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on ne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znači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: Bog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stvara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et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već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- on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jeste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et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95998" w:rsidRPr="00F47925" w:rsidRDefault="00795998" w:rsidP="001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27378" w:rsidRDefault="005313AD" w:rsidP="00795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Takođe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svoje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shvatanje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o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realnoj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dependenciji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kauzaliteta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izriče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Spinoza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često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r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ečju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»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sl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edi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« (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sequi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consequi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dodatkom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: »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kako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iz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definicije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trougla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sl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edi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jednakost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njegovih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uglova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s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dva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prava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ugla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«.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Stoga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zamišljena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zavisnost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eta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7925">
        <w:rPr>
          <w:rFonts w:ascii="Times New Roman" w:eastAsia="TimesNewRomanPSMT" w:hAnsi="Times New Roman" w:cs="Times New Roman"/>
          <w:sz w:val="28"/>
          <w:szCs w:val="28"/>
        </w:rPr>
        <w:t>od</w:t>
      </w:r>
      <w:proofErr w:type="spellEnd"/>
      <w:proofErr w:type="gram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Boga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matematička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posl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edica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Ovo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shvatanje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kauzalnog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795998">
        <w:rPr>
          <w:rFonts w:ascii="Times New Roman" w:eastAsia="TimesNewRomanPSMT" w:hAnsi="Times New Roman" w:cs="Times New Roman"/>
          <w:sz w:val="28"/>
          <w:szCs w:val="28"/>
        </w:rPr>
        <w:t>odnosa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time je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potpuno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odstranilo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empirijsku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oznaku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»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stvaranja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«,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koja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je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upravo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kod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okazionalista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igrala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tako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važnu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ulogu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postavlja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um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esto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jasne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ideje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o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živom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elovanju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logičko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matematički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odnos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razloga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posl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edice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47925">
        <w:rPr>
          <w:rFonts w:ascii="Times New Roman" w:eastAsia="TimesNewRomanPSMT" w:hAnsi="Times New Roman" w:cs="Times New Roman"/>
          <w:sz w:val="28"/>
          <w:szCs w:val="28"/>
        </w:rPr>
        <w:t>Spinozizam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je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konsekventno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poistov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ećivanje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odnosa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uzroka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učinka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s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odnosom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razloga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posl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edice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7925">
        <w:rPr>
          <w:rFonts w:ascii="Times New Roman" w:eastAsia="TimesNewRomanPSMT" w:hAnsi="Times New Roman" w:cs="Times New Roman"/>
          <w:sz w:val="28"/>
          <w:szCs w:val="28"/>
        </w:rPr>
        <w:t>Stoga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kauzalitet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božanstva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nije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vremenski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već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v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ečni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, to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znači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bezvremenski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prava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spoznaja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posmatranja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stvari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sub </w:t>
      </w:r>
      <w:proofErr w:type="spellStart"/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quadam</w:t>
      </w:r>
      <w:proofErr w:type="spellEnd"/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aeternitatis</w:t>
      </w:r>
      <w:proofErr w:type="spellEnd"/>
      <w:r w:rsidR="0079599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specie.</w:t>
      </w:r>
      <w:proofErr w:type="gramEnd"/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Ovo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shvatanje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odnosa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dependencije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daje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već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sebi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iz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pojma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božanstva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opšte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suštine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iz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ovog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sl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ede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bezvremenski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njegove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modifikacije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što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iz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suštine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prostora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sl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ede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pouke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geometrije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Geometrijska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metoda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ne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zna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nikakav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drugi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kauzalitet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do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onaj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v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ečnog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»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sl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eda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«.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Racionalizam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smatra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sebi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razumljiv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stoga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je,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ujedno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šema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događanja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samo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oblik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dependencije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svojstven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samom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mišljenju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logičko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proizlaženje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posl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edice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iz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razloga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: pa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realnu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dependenciju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ne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treba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shvatiti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7925">
        <w:rPr>
          <w:rFonts w:ascii="Times New Roman" w:eastAsia="TimesNewRomanPSMT" w:hAnsi="Times New Roman" w:cs="Times New Roman"/>
          <w:sz w:val="28"/>
          <w:szCs w:val="28"/>
        </w:rPr>
        <w:t>ni</w:t>
      </w:r>
      <w:proofErr w:type="spellEnd"/>
      <w:proofErr w:type="gram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mehanički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ni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teološki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već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samo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logičko-matematički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7925">
        <w:rPr>
          <w:rFonts w:ascii="Times New Roman" w:eastAsia="TimesNewRomanPSMT" w:hAnsi="Times New Roman" w:cs="Times New Roman"/>
          <w:sz w:val="28"/>
          <w:szCs w:val="28"/>
        </w:rPr>
        <w:t>Kako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pak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u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geometriji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sl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edi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iz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biti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prostora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svaki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posebni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odnos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determinisan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drugim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posebnim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određenjem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to se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takođe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spinozističkoj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metafizici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sastoji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nužno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proizilaženje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stvari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iz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Boga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u tome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je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svako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pojedino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konačno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determinisano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drugim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konačnim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7925">
        <w:rPr>
          <w:rFonts w:ascii="Times New Roman" w:eastAsia="TimesNewRomanPSMT" w:hAnsi="Times New Roman" w:cs="Times New Roman"/>
          <w:sz w:val="28"/>
          <w:szCs w:val="28"/>
        </w:rPr>
        <w:t>Zbir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konačnih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stvari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modusi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svakog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atributa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grade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beskrajan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beskonačan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lanac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stroge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determinacije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svima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vlada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nužnost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božanskog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bića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F47925">
        <w:rPr>
          <w:rFonts w:ascii="Times New Roman" w:eastAsia="TimesNewRomanPSMT" w:hAnsi="Times New Roman" w:cs="Times New Roman"/>
          <w:sz w:val="28"/>
          <w:szCs w:val="28"/>
        </w:rPr>
        <w:t>ali</w:t>
      </w:r>
      <w:proofErr w:type="spellEnd"/>
      <w:proofErr w:type="gram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nijedan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modus ne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stoji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bliže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ili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dalje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božanst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vu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795998">
        <w:rPr>
          <w:rFonts w:ascii="Times New Roman" w:eastAsia="TimesNewRomanPSMT" w:hAnsi="Times New Roman" w:cs="Times New Roman"/>
          <w:sz w:val="28"/>
          <w:szCs w:val="28"/>
        </w:rPr>
        <w:t>od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795998">
        <w:rPr>
          <w:rFonts w:ascii="Times New Roman" w:eastAsia="TimesNewRomanPSMT" w:hAnsi="Times New Roman" w:cs="Times New Roman"/>
          <w:sz w:val="28"/>
          <w:szCs w:val="28"/>
        </w:rPr>
        <w:t>drugoga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95998" w:rsidRPr="00F47925" w:rsidRDefault="00795998" w:rsidP="00795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27378" w:rsidRDefault="00427378" w:rsidP="001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F47925">
        <w:rPr>
          <w:rFonts w:ascii="Times New Roman" w:eastAsia="TimesNewRomanPSMT" w:hAnsi="Times New Roman" w:cs="Times New Roman"/>
          <w:sz w:val="28"/>
          <w:szCs w:val="28"/>
        </w:rPr>
        <w:t>Ukoliko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je to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slučaj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onda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jedinstvo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bića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mora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pokazati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odnosu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atributa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smatrali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mi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njih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ne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znam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kako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kvalitativno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kauzalno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eljenim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7925">
        <w:rPr>
          <w:rFonts w:ascii="Times New Roman" w:eastAsia="TimesNewRomanPSMT" w:hAnsi="Times New Roman" w:cs="Times New Roman"/>
          <w:sz w:val="28"/>
          <w:szCs w:val="28"/>
        </w:rPr>
        <w:t>Ipak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isto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božansko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biće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egzistira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ovd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obliku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prostornosti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a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tamo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obliku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esti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7925">
        <w:rPr>
          <w:rFonts w:ascii="Times New Roman" w:eastAsia="TimesNewRomanPSMT" w:hAnsi="Times New Roman" w:cs="Times New Roman"/>
          <w:sz w:val="28"/>
          <w:szCs w:val="28"/>
        </w:rPr>
        <w:t>Tako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nužno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oba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atributa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tako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međusobno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odnose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svakom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modusu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jednog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odgovara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određen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modus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drugog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Ova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korespondencija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7925">
        <w:rPr>
          <w:rFonts w:ascii="Times New Roman" w:eastAsia="TimesNewRomanPSMT" w:hAnsi="Times New Roman" w:cs="Times New Roman"/>
          <w:sz w:val="28"/>
          <w:szCs w:val="28"/>
        </w:rPr>
        <w:t>ili</w:t>
      </w:r>
      <w:proofErr w:type="spellEnd"/>
      <w:proofErr w:type="gram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paralelizam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atributa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r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ešava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zagonetku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sklopa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ovih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etova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ideje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određene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samo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idejama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kretanja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samo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kretanjima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; no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isti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etski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sadržaj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božanskog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bića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čini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sklop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kako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jednih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tako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drugih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; u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atributu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esti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isto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sadržan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atributu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prostornosti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95998" w:rsidRPr="00F47925" w:rsidRDefault="00795998" w:rsidP="001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27378" w:rsidRPr="00F47925" w:rsidRDefault="00427378" w:rsidP="001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Ovaj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odnos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prikazao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Spinoza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sholastičkim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pojmovima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upotrebljavanim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7925">
        <w:rPr>
          <w:rFonts w:ascii="Times New Roman" w:eastAsia="TimesNewRomanPSMT" w:hAnsi="Times New Roman" w:cs="Times New Roman"/>
          <w:sz w:val="28"/>
          <w:szCs w:val="28"/>
        </w:rPr>
        <w:t>od</w:t>
      </w:r>
      <w:proofErr w:type="spellEnd"/>
      <w:proofErr w:type="gram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Dekarta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esse</w:t>
      </w:r>
      <w:proofErr w:type="spellEnd"/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in </w:t>
      </w:r>
      <w:proofErr w:type="spellStart"/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intellectu</w:t>
      </w:r>
      <w:proofErr w:type="spellEnd"/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i</w:t>
      </w:r>
      <w:proofErr w:type="spellEnd"/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esse</w:t>
      </w:r>
      <w:proofErr w:type="spellEnd"/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in re,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što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atributu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esti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egzistira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predmet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objective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),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sadržaj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ideje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to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isto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egzistira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atributu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prostornosti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nešto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nezavisno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ideje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stvarnog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{</w:t>
      </w:r>
      <w:proofErr w:type="spellStart"/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formaliter</w:t>
      </w:r>
      <w:proofErr w:type="spellEnd"/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).</w:t>
      </w:r>
    </w:p>
    <w:p w:rsidR="00427378" w:rsidRPr="00F47925" w:rsidRDefault="00427378" w:rsidP="00795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Spinozino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shvatanje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je,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dakle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ovo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svaka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konačna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stvar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modus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božanskog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bića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47925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spellEnd"/>
      <w:proofErr w:type="gram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prim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er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čov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ek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egzistira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ravnom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erno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ovim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atributima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duh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t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elo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svaka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njenih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pojedinačnih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funkcija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pripada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isto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tako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ravnom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rn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o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ovim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atributima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ideja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kretanje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. Kao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ideja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ona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određena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sklopom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ideja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kretanje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sklopom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kretanja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: no u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ovim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sadrži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isto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usl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ed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korespondencije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atributa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47925">
        <w:rPr>
          <w:rFonts w:ascii="Times New Roman" w:eastAsia="TimesNewRomanPSMT" w:hAnsi="Times New Roman" w:cs="Times New Roman"/>
          <w:sz w:val="28"/>
          <w:szCs w:val="28"/>
        </w:rPr>
        <w:t>Ljudski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je duh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ideja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ljudskog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t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ela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u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c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elini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pojedinostima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Ljudska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duša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</w:t>
      </w:r>
      <w:proofErr w:type="spellStart"/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mens</w:t>
      </w:r>
      <w:proofErr w:type="spellEnd"/>
      <w:r w:rsidRPr="00F479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) 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je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ideja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ljudskog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t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ela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modus </w:t>
      </w:r>
      <w:proofErr w:type="spellStart"/>
      <w:proofErr w:type="gramStart"/>
      <w:r w:rsidRPr="00F47925">
        <w:rPr>
          <w:rFonts w:ascii="Times New Roman" w:eastAsia="TimesNewRomanPSMT" w:hAnsi="Times New Roman" w:cs="Times New Roman"/>
          <w:sz w:val="28"/>
          <w:szCs w:val="28"/>
        </w:rPr>
        <w:t>ili</w:t>
      </w:r>
      <w:proofErr w:type="spellEnd"/>
      <w:proofErr w:type="gram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kompleks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modusa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božanskom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atributu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sv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F47925">
        <w:rPr>
          <w:rFonts w:ascii="Times New Roman" w:eastAsia="TimesNewRomanPSMT" w:hAnsi="Times New Roman" w:cs="Times New Roman"/>
          <w:sz w:val="28"/>
          <w:szCs w:val="28"/>
        </w:rPr>
        <w:t>esti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ne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može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kod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Spinoze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tačno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rečeno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kazati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ona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ima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tu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ideju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jer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njen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supstancijalni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nosilac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7925">
        <w:rPr>
          <w:rFonts w:ascii="Times New Roman" w:eastAsia="TimesNewRomanPSMT" w:hAnsi="Times New Roman" w:cs="Times New Roman"/>
          <w:sz w:val="28"/>
          <w:szCs w:val="28"/>
        </w:rPr>
        <w:t>samo</w:t>
      </w:r>
      <w:proofErr w:type="spellEnd"/>
      <w:r w:rsidRPr="00F47925">
        <w:rPr>
          <w:rFonts w:ascii="Times New Roman" w:eastAsia="TimesNewRomanPSMT" w:hAnsi="Times New Roman" w:cs="Times New Roman"/>
          <w:sz w:val="28"/>
          <w:szCs w:val="28"/>
        </w:rPr>
        <w:t xml:space="preserve"> Bog.</w:t>
      </w:r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795998">
        <w:rPr>
          <w:rFonts w:ascii="Times New Roman" w:eastAsia="TimesNewRomanPSMT" w:hAnsi="Times New Roman" w:cs="Times New Roman"/>
          <w:sz w:val="28"/>
          <w:szCs w:val="28"/>
        </w:rPr>
        <w:t>navedeno</w:t>
      </w:r>
      <w:proofErr w:type="spellEnd"/>
      <w:proofErr w:type="gram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795998">
        <w:rPr>
          <w:rFonts w:ascii="Times New Roman" w:eastAsia="TimesNewRomanPSMT" w:hAnsi="Times New Roman" w:cs="Times New Roman"/>
          <w:sz w:val="28"/>
          <w:szCs w:val="28"/>
        </w:rPr>
        <w:t>prema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V. </w:t>
      </w:r>
      <w:proofErr w:type="spellStart"/>
      <w:r w:rsidR="00795998">
        <w:rPr>
          <w:rFonts w:ascii="Times New Roman" w:eastAsia="TimesNewRomanPSMT" w:hAnsi="Times New Roman" w:cs="Times New Roman"/>
          <w:sz w:val="28"/>
          <w:szCs w:val="28"/>
        </w:rPr>
        <w:t>Vindebald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“</w:t>
      </w:r>
      <w:proofErr w:type="spellStart"/>
      <w:r w:rsidR="00795998">
        <w:rPr>
          <w:rFonts w:ascii="Times New Roman" w:eastAsia="TimesNewRomanPSMT" w:hAnsi="Times New Roman" w:cs="Times New Roman"/>
          <w:sz w:val="28"/>
          <w:szCs w:val="28"/>
        </w:rPr>
        <w:t>Istorija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795998">
        <w:rPr>
          <w:rFonts w:ascii="Times New Roman" w:eastAsia="TimesNewRomanPSMT" w:hAnsi="Times New Roman" w:cs="Times New Roman"/>
          <w:sz w:val="28"/>
          <w:szCs w:val="28"/>
        </w:rPr>
        <w:t>filozofije</w:t>
      </w:r>
      <w:proofErr w:type="spellEnd"/>
      <w:r w:rsidR="00795998">
        <w:rPr>
          <w:rFonts w:ascii="Times New Roman" w:eastAsia="TimesNewRomanPSMT" w:hAnsi="Times New Roman" w:cs="Times New Roman"/>
          <w:sz w:val="28"/>
          <w:szCs w:val="28"/>
        </w:rPr>
        <w:t>”)</w:t>
      </w:r>
    </w:p>
    <w:p w:rsidR="00427378" w:rsidRPr="00F47925" w:rsidRDefault="00427378" w:rsidP="00162361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27378" w:rsidRPr="00F47925" w:rsidRDefault="00427378" w:rsidP="001623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7378" w:rsidRPr="00F47925" w:rsidSect="00B93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971D7"/>
    <w:rsid w:val="00162361"/>
    <w:rsid w:val="002971D7"/>
    <w:rsid w:val="003F1FD7"/>
    <w:rsid w:val="00427378"/>
    <w:rsid w:val="005313AD"/>
    <w:rsid w:val="005638D5"/>
    <w:rsid w:val="00642CA2"/>
    <w:rsid w:val="00795998"/>
    <w:rsid w:val="00B9330D"/>
    <w:rsid w:val="00F4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6</cp:revision>
  <dcterms:created xsi:type="dcterms:W3CDTF">2020-03-28T16:22:00Z</dcterms:created>
  <dcterms:modified xsi:type="dcterms:W3CDTF">2020-03-28T21:04:00Z</dcterms:modified>
</cp:coreProperties>
</file>